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2D" w:rsidRDefault="00115B69" w:rsidP="0050232D">
      <w:pPr>
        <w:tabs>
          <w:tab w:val="left" w:pos="6096"/>
        </w:tabs>
        <w:ind w:left="284" w:right="284"/>
        <w:rPr>
          <w:b/>
          <w:bCs/>
          <w:sz w:val="22"/>
          <w:szCs w:val="22"/>
        </w:rPr>
      </w:pPr>
      <w:r>
        <w:t>15.01</w:t>
      </w:r>
      <w:r w:rsidR="003746A2" w:rsidRPr="003F5768">
        <w:t>.20</w:t>
      </w:r>
      <w:r w:rsidR="00D66E91">
        <w:t>2</w:t>
      </w:r>
      <w:r>
        <w:t>5</w:t>
      </w:r>
      <w:r w:rsidR="00F33DDC">
        <w:t xml:space="preserve"> г.    </w:t>
      </w:r>
      <w:r>
        <w:t>№</w:t>
      </w:r>
      <w:r w:rsidR="00522966">
        <w:t xml:space="preserve"> </w:t>
      </w:r>
      <w:r>
        <w:t>02</w:t>
      </w:r>
      <w:r w:rsidR="008715B0">
        <w:t>/О/</w:t>
      </w:r>
      <w:r w:rsidR="00A029DE">
        <w:t>20</w:t>
      </w:r>
      <w:r w:rsidR="00D66E91">
        <w:t>2</w:t>
      </w:r>
      <w:r>
        <w:t>5</w:t>
      </w:r>
      <w:r w:rsidR="00425114">
        <w:t xml:space="preserve">                                                   </w:t>
      </w:r>
      <w:bookmarkStart w:id="0" w:name="_GoBack"/>
      <w:bookmarkEnd w:id="0"/>
      <w:r w:rsidR="001B7B90" w:rsidRPr="00294F73">
        <w:rPr>
          <w:b/>
          <w:bCs/>
          <w:sz w:val="22"/>
          <w:szCs w:val="22"/>
        </w:rPr>
        <w:t>Руководителю предприятия (организации)</w:t>
      </w:r>
    </w:p>
    <w:p w:rsidR="001B7B90" w:rsidRPr="00294F73" w:rsidRDefault="001B7B90" w:rsidP="0050232D">
      <w:pPr>
        <w:tabs>
          <w:tab w:val="left" w:pos="6096"/>
        </w:tabs>
        <w:ind w:left="284" w:right="284"/>
        <w:jc w:val="right"/>
        <w:rPr>
          <w:b/>
          <w:bCs/>
          <w:sz w:val="22"/>
          <w:szCs w:val="22"/>
        </w:rPr>
      </w:pPr>
      <w:r w:rsidRPr="00294F73">
        <w:rPr>
          <w:b/>
          <w:bCs/>
          <w:sz w:val="22"/>
          <w:szCs w:val="22"/>
        </w:rPr>
        <w:t>Руководителю лаборатории</w:t>
      </w:r>
    </w:p>
    <w:p w:rsidR="008B64AC" w:rsidRPr="007C6DAD" w:rsidRDefault="008B64AC" w:rsidP="008B17BD">
      <w:pPr>
        <w:ind w:left="284" w:right="284"/>
        <w:jc w:val="center"/>
        <w:rPr>
          <w:bCs/>
          <w:sz w:val="12"/>
          <w:szCs w:val="12"/>
        </w:rPr>
      </w:pPr>
    </w:p>
    <w:p w:rsidR="00B01DBF" w:rsidRPr="00B01DBF" w:rsidRDefault="001B7B90" w:rsidP="00E77292">
      <w:pPr>
        <w:pStyle w:val="2"/>
        <w:spacing w:before="0"/>
        <w:ind w:right="170" w:firstLine="0"/>
        <w:jc w:val="center"/>
        <w:rPr>
          <w:sz w:val="22"/>
          <w:szCs w:val="22"/>
        </w:rPr>
      </w:pPr>
      <w:r w:rsidRPr="00B01DBF">
        <w:rPr>
          <w:bCs/>
          <w:sz w:val="22"/>
          <w:szCs w:val="22"/>
        </w:rPr>
        <w:t>Информируем сотрудников лабораторий</w:t>
      </w:r>
      <w:r w:rsidR="00BB3210" w:rsidRPr="00B01DBF">
        <w:rPr>
          <w:bCs/>
          <w:sz w:val="22"/>
          <w:szCs w:val="22"/>
        </w:rPr>
        <w:t xml:space="preserve">, </w:t>
      </w:r>
      <w:r w:rsidR="00E77292">
        <w:rPr>
          <w:bCs/>
          <w:sz w:val="22"/>
          <w:szCs w:val="22"/>
        </w:rPr>
        <w:t xml:space="preserve">что </w:t>
      </w:r>
      <w:r w:rsidR="00115B69">
        <w:rPr>
          <w:bCs/>
          <w:sz w:val="22"/>
          <w:szCs w:val="22"/>
        </w:rPr>
        <w:t>Учебный центр (Лаборатория-</w:t>
      </w:r>
      <w:proofErr w:type="gramStart"/>
      <w:r w:rsidR="00115B69">
        <w:rPr>
          <w:bCs/>
          <w:sz w:val="22"/>
          <w:szCs w:val="22"/>
        </w:rPr>
        <w:t>Профи</w:t>
      </w:r>
      <w:r w:rsidR="00E77292">
        <w:rPr>
          <w:bCs/>
          <w:sz w:val="22"/>
          <w:szCs w:val="22"/>
        </w:rPr>
        <w:t xml:space="preserve">)   </w:t>
      </w:r>
      <w:proofErr w:type="gramEnd"/>
      <w:r w:rsidR="00E77292">
        <w:rPr>
          <w:bCs/>
          <w:sz w:val="22"/>
          <w:szCs w:val="22"/>
        </w:rPr>
        <w:t xml:space="preserve">                                                           ООО </w:t>
      </w:r>
      <w:r w:rsidR="00115B69">
        <w:rPr>
          <w:bCs/>
          <w:sz w:val="22"/>
          <w:szCs w:val="22"/>
        </w:rPr>
        <w:t>«</w:t>
      </w:r>
      <w:proofErr w:type="spellStart"/>
      <w:r w:rsidR="00E77292">
        <w:rPr>
          <w:bCs/>
          <w:sz w:val="22"/>
          <w:szCs w:val="22"/>
        </w:rPr>
        <w:t>АналитЭкспертСервис</w:t>
      </w:r>
      <w:proofErr w:type="spellEnd"/>
      <w:r w:rsidR="00E77292">
        <w:rPr>
          <w:bCs/>
          <w:sz w:val="22"/>
          <w:szCs w:val="22"/>
        </w:rPr>
        <w:t xml:space="preserve">» г. Пермь, </w:t>
      </w:r>
      <w:r w:rsidR="00BB3210" w:rsidRPr="00B01DBF">
        <w:rPr>
          <w:b/>
          <w:sz w:val="22"/>
          <w:szCs w:val="22"/>
        </w:rPr>
        <w:t xml:space="preserve"> </w:t>
      </w:r>
      <w:r w:rsidR="00E77292">
        <w:rPr>
          <w:b/>
          <w:sz w:val="22"/>
          <w:szCs w:val="22"/>
        </w:rPr>
        <w:t xml:space="preserve"> </w:t>
      </w:r>
      <w:r w:rsidR="00BB3210" w:rsidRPr="00B01DBF">
        <w:rPr>
          <w:b/>
          <w:i/>
          <w:sz w:val="22"/>
          <w:szCs w:val="22"/>
        </w:rPr>
        <w:t xml:space="preserve">лицензия </w:t>
      </w:r>
      <w:r w:rsidR="002675D6" w:rsidRPr="00B01DBF">
        <w:rPr>
          <w:b/>
          <w:i/>
          <w:sz w:val="22"/>
          <w:szCs w:val="22"/>
        </w:rPr>
        <w:t xml:space="preserve">на </w:t>
      </w:r>
      <w:r w:rsidR="00E77292">
        <w:rPr>
          <w:b/>
          <w:i/>
          <w:sz w:val="22"/>
          <w:szCs w:val="22"/>
        </w:rPr>
        <w:t xml:space="preserve">осуществление образовательной деятельности            </w:t>
      </w:r>
      <w:r w:rsidR="002675D6" w:rsidRPr="00B01DBF">
        <w:rPr>
          <w:b/>
          <w:i/>
          <w:sz w:val="22"/>
          <w:szCs w:val="22"/>
        </w:rPr>
        <w:t xml:space="preserve"> </w:t>
      </w:r>
      <w:r w:rsidR="00DE14AC" w:rsidRPr="00DE14AC">
        <w:rPr>
          <w:b/>
          <w:i/>
          <w:color w:val="1A1A1A"/>
          <w:sz w:val="22"/>
          <w:szCs w:val="22"/>
          <w:shd w:val="clear" w:color="auto" w:fill="FFFFFF"/>
        </w:rPr>
        <w:t xml:space="preserve">№ </w:t>
      </w:r>
      <w:r w:rsidR="00E77292" w:rsidRPr="00E77292">
        <w:rPr>
          <w:b/>
          <w:i/>
          <w:color w:val="1A1A1A"/>
          <w:sz w:val="22"/>
          <w:szCs w:val="22"/>
          <w:shd w:val="clear" w:color="auto" w:fill="FFFFFF"/>
        </w:rPr>
        <w:t>Л035-01212-59/01283123 (распоряжение от 04.07.2024 года)</w:t>
      </w:r>
    </w:p>
    <w:p w:rsidR="00015EA5" w:rsidRPr="00752918" w:rsidRDefault="00115B69" w:rsidP="001D365A">
      <w:pPr>
        <w:spacing w:before="120" w:after="60"/>
        <w:ind w:left="454" w:right="454"/>
        <w:jc w:val="center"/>
        <w:rPr>
          <w:rFonts w:ascii="Courier New" w:hAnsi="Courier New" w:cs="Courier New"/>
          <w:b/>
          <w:color w:val="0070C0"/>
          <w:sz w:val="28"/>
          <w:szCs w:val="28"/>
          <w:u w:val="single"/>
        </w:rPr>
      </w:pPr>
      <w:r>
        <w:rPr>
          <w:rFonts w:ascii="Courier New" w:hAnsi="Courier New" w:cs="Courier New"/>
          <w:b/>
          <w:color w:val="0070C0"/>
          <w:sz w:val="28"/>
          <w:szCs w:val="28"/>
          <w:u w:val="single"/>
        </w:rPr>
        <w:t>19-21 марта 2025</w:t>
      </w:r>
      <w:r w:rsidR="007C6DAD">
        <w:rPr>
          <w:rFonts w:ascii="Courier New" w:hAnsi="Courier New" w:cs="Courier New"/>
          <w:b/>
          <w:color w:val="0070C0"/>
          <w:sz w:val="28"/>
          <w:szCs w:val="28"/>
          <w:u w:val="single"/>
        </w:rPr>
        <w:t xml:space="preserve"> </w:t>
      </w:r>
      <w:r w:rsidR="00015EA5" w:rsidRPr="00752918">
        <w:rPr>
          <w:rFonts w:ascii="Courier New" w:hAnsi="Courier New" w:cs="Courier New"/>
          <w:b/>
          <w:color w:val="0070C0"/>
          <w:sz w:val="28"/>
          <w:szCs w:val="28"/>
          <w:u w:val="single"/>
        </w:rPr>
        <w:t>года в городе Перми</w:t>
      </w:r>
    </w:p>
    <w:p w:rsidR="001B7B90" w:rsidRDefault="001B7B90" w:rsidP="00015EA5">
      <w:pPr>
        <w:spacing w:after="60"/>
        <w:ind w:left="454" w:right="454"/>
        <w:jc w:val="center"/>
        <w:rPr>
          <w:b/>
        </w:rPr>
      </w:pPr>
      <w:r w:rsidRPr="00015EA5">
        <w:rPr>
          <w:b/>
        </w:rPr>
        <w:t>курс</w:t>
      </w:r>
      <w:r w:rsidR="00BB3210" w:rsidRPr="00015EA5">
        <w:rPr>
          <w:b/>
        </w:rPr>
        <w:t>ы</w:t>
      </w:r>
      <w:r w:rsidRPr="00015EA5">
        <w:rPr>
          <w:b/>
        </w:rPr>
        <w:t xml:space="preserve"> краткосрочного повышения квалификации</w:t>
      </w:r>
      <w:r w:rsidR="00F10A58" w:rsidRPr="00F10A58">
        <w:rPr>
          <w:b/>
        </w:rPr>
        <w:t xml:space="preserve"> </w:t>
      </w:r>
      <w:r w:rsidR="00DE14AC">
        <w:rPr>
          <w:b/>
        </w:rPr>
        <w:t>(</w:t>
      </w:r>
      <w:r w:rsidR="00DE14AC">
        <w:t xml:space="preserve">24 </w:t>
      </w:r>
      <w:r w:rsidR="00015EA5" w:rsidRPr="00015EA5">
        <w:t>академ</w:t>
      </w:r>
      <w:r w:rsidR="00425114">
        <w:t>ических</w:t>
      </w:r>
      <w:r w:rsidR="007C7721">
        <w:t xml:space="preserve"> часа</w:t>
      </w:r>
      <w:r w:rsidR="00015EA5">
        <w:rPr>
          <w:b/>
        </w:rPr>
        <w:t xml:space="preserve">) </w:t>
      </w:r>
      <w:r w:rsidR="006E6A27" w:rsidRPr="00015EA5">
        <w:rPr>
          <w:b/>
        </w:rPr>
        <w:t>по тем</w:t>
      </w:r>
      <w:r w:rsidR="00015EA5" w:rsidRPr="00015EA5">
        <w:rPr>
          <w:b/>
        </w:rPr>
        <w:t>е</w:t>
      </w:r>
      <w:r w:rsidR="00015EA5">
        <w:rPr>
          <w:b/>
        </w:rPr>
        <w:t>:</w:t>
      </w:r>
    </w:p>
    <w:p w:rsidR="00F0553C" w:rsidRDefault="00F0553C" w:rsidP="00F0553C">
      <w:pPr>
        <w:pStyle w:val="2"/>
        <w:spacing w:before="0"/>
        <w:ind w:left="284" w:right="284" w:firstLine="0"/>
        <w:jc w:val="center"/>
        <w:rPr>
          <w:rFonts w:ascii="Lucida Console" w:hAnsi="Lucida Console" w:cs="Lucida Sans Unicode"/>
          <w:b/>
          <w:i/>
          <w:color w:val="FF0000"/>
          <w:spacing w:val="20"/>
          <w:sz w:val="32"/>
          <w:szCs w:val="32"/>
        </w:rPr>
      </w:pPr>
      <w:r w:rsidRPr="00841A1C">
        <w:rPr>
          <w:rFonts w:ascii="Lucida Console" w:hAnsi="Lucida Console" w:cs="Lucida Sans Unicode"/>
          <w:b/>
          <w:i/>
          <w:color w:val="FF0000"/>
          <w:spacing w:val="20"/>
          <w:sz w:val="32"/>
          <w:szCs w:val="32"/>
        </w:rPr>
        <w:t>«Методы оценки неопределенности измерений в испытательной лаборатории»</w:t>
      </w:r>
    </w:p>
    <w:p w:rsidR="00F0553C" w:rsidRPr="008A32BB" w:rsidRDefault="00F0553C" w:rsidP="00F0553C">
      <w:pPr>
        <w:pStyle w:val="2"/>
        <w:spacing w:before="0"/>
        <w:ind w:left="57" w:right="57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8A32BB">
        <w:rPr>
          <w:b/>
          <w:color w:val="000000" w:themeColor="text1"/>
          <w:spacing w:val="20"/>
          <w:sz w:val="22"/>
          <w:szCs w:val="22"/>
        </w:rPr>
        <w:t>Лектор курса: Тупицын Е.Н.,</w:t>
      </w:r>
      <w:r>
        <w:rPr>
          <w:b/>
          <w:color w:val="000000" w:themeColor="text1"/>
          <w:spacing w:val="20"/>
          <w:sz w:val="22"/>
          <w:szCs w:val="22"/>
        </w:rPr>
        <w:t xml:space="preserve"> </w:t>
      </w:r>
      <w:r w:rsidRPr="008A32BB">
        <w:rPr>
          <w:b/>
          <w:color w:val="000000"/>
          <w:sz w:val="22"/>
          <w:szCs w:val="22"/>
          <w:shd w:val="clear" w:color="auto" w:fill="FFFFFF"/>
        </w:rPr>
        <w:t xml:space="preserve">к.ф.-м.н., действующий технический эксперт </w:t>
      </w:r>
      <w:proofErr w:type="spellStart"/>
      <w:r w:rsidRPr="008A32BB">
        <w:rPr>
          <w:b/>
          <w:color w:val="000000"/>
          <w:sz w:val="22"/>
          <w:szCs w:val="22"/>
          <w:shd w:val="clear" w:color="auto" w:fill="FFFFFF"/>
        </w:rPr>
        <w:t>Росаккредитации</w:t>
      </w:r>
      <w:proofErr w:type="spellEnd"/>
      <w:r w:rsidRPr="008A32BB">
        <w:rPr>
          <w:b/>
          <w:color w:val="000000"/>
          <w:sz w:val="22"/>
          <w:szCs w:val="22"/>
          <w:shd w:val="clear" w:color="auto" w:fill="FFFFFF"/>
        </w:rPr>
        <w:t>,</w:t>
      </w:r>
    </w:p>
    <w:p w:rsidR="00F0553C" w:rsidRDefault="00F0553C" w:rsidP="00F0553C">
      <w:pPr>
        <w:pStyle w:val="2"/>
        <w:spacing w:before="0"/>
        <w:ind w:left="57" w:right="57" w:firstLine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8A32BB">
        <w:rPr>
          <w:b/>
          <w:color w:val="000000"/>
          <w:sz w:val="22"/>
          <w:szCs w:val="22"/>
          <w:shd w:val="clear" w:color="auto" w:fill="FFFFFF"/>
        </w:rPr>
        <w:t xml:space="preserve">член ТК 125 </w:t>
      </w:r>
      <w:proofErr w:type="spellStart"/>
      <w:r w:rsidRPr="008A32BB">
        <w:rPr>
          <w:b/>
          <w:color w:val="000000"/>
          <w:sz w:val="22"/>
          <w:szCs w:val="22"/>
          <w:shd w:val="clear" w:color="auto" w:fill="FFFFFF"/>
        </w:rPr>
        <w:t>Росстандарта</w:t>
      </w:r>
      <w:proofErr w:type="spellEnd"/>
      <w:r w:rsidRPr="008A32BB">
        <w:rPr>
          <w:b/>
          <w:color w:val="000000"/>
          <w:sz w:val="22"/>
          <w:szCs w:val="22"/>
          <w:shd w:val="clear" w:color="auto" w:fill="FFFFFF"/>
        </w:rPr>
        <w:t xml:space="preserve"> «При</w:t>
      </w:r>
      <w:r>
        <w:rPr>
          <w:b/>
          <w:color w:val="000000"/>
          <w:sz w:val="22"/>
          <w:szCs w:val="22"/>
          <w:shd w:val="clear" w:color="auto" w:fill="FFFFFF"/>
        </w:rPr>
        <w:t>менение статистических методов»,</w:t>
      </w:r>
    </w:p>
    <w:p w:rsidR="00F0553C" w:rsidRPr="008A32BB" w:rsidRDefault="00F0553C" w:rsidP="00F0553C">
      <w:pPr>
        <w:pStyle w:val="2"/>
        <w:spacing w:before="0"/>
        <w:ind w:left="57" w:right="57" w:firstLine="0"/>
        <w:jc w:val="center"/>
        <w:rPr>
          <w:b/>
          <w:color w:val="000000" w:themeColor="text1"/>
          <w:spacing w:val="20"/>
          <w:sz w:val="22"/>
          <w:szCs w:val="22"/>
        </w:rPr>
      </w:pPr>
      <w:r w:rsidRPr="008A32BB">
        <w:rPr>
          <w:b/>
          <w:color w:val="000000" w:themeColor="text1"/>
          <w:spacing w:val="20"/>
          <w:sz w:val="22"/>
          <w:szCs w:val="22"/>
        </w:rPr>
        <w:t>член Всероссийской организации качества (ВОК)</w:t>
      </w:r>
      <w:r w:rsidR="00115B69">
        <w:rPr>
          <w:b/>
          <w:color w:val="000000" w:themeColor="text1"/>
          <w:spacing w:val="20"/>
          <w:sz w:val="22"/>
          <w:szCs w:val="22"/>
        </w:rPr>
        <w:t>.</w:t>
      </w:r>
    </w:p>
    <w:p w:rsidR="00F0553C" w:rsidRDefault="00F0553C" w:rsidP="00F0553C">
      <w:pPr>
        <w:spacing w:before="60"/>
        <w:ind w:left="170" w:right="170"/>
        <w:rPr>
          <w:b/>
          <w:color w:val="0070C0"/>
          <w:sz w:val="26"/>
          <w:szCs w:val="26"/>
          <w:u w:val="single"/>
        </w:rPr>
      </w:pPr>
      <w:r w:rsidRPr="006965B5">
        <w:rPr>
          <w:b/>
          <w:color w:val="0070C0"/>
          <w:sz w:val="26"/>
          <w:szCs w:val="26"/>
          <w:u w:val="single"/>
        </w:rPr>
        <w:t>Основные темы семинара: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 w:firstLine="357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Основные термины и определения, связанные с понятием «неопределенность». Требования по оцениванию неопределённости измерений в ГОСТ ISO/IEC 17025-2019 и в Критериях аккредитации. </w:t>
      </w:r>
      <w:proofErr w:type="gramStart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Обзор нормативных документов</w:t>
      </w:r>
      <w:proofErr w:type="gramEnd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по оценке неопределенности. Применение методов математической статистики при оценке неопределенности. Законы распределения случайных величин.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Положения ГОСТ 34100.1-2017/ISO/IEC </w:t>
      </w:r>
      <w:proofErr w:type="spellStart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Guide</w:t>
      </w:r>
      <w:proofErr w:type="spellEnd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98-1:2009. Введение в руководства по выражению неопределенности измере</w:t>
      </w:r>
      <w:r>
        <w:rPr>
          <w:rFonts w:ascii="Lucida Sans Unicode" w:hAnsi="Lucida Sans Unicode" w:cs="Lucida Sans Unicode"/>
          <w:b/>
          <w:i/>
          <w:sz w:val="18"/>
          <w:szCs w:val="18"/>
        </w:rPr>
        <w:t xml:space="preserve">ния и ГОСТ 34100.3-2017/ISO/IEC </w:t>
      </w:r>
      <w:proofErr w:type="spellStart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Guide</w:t>
      </w:r>
      <w:proofErr w:type="spellEnd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98-3:2008 Руководство по выражению неопределенности измерения.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Оценивание неопределенности измерения на основе модельного подхода (GUM).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 w:firstLine="357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Практическая реализация и документирование стадий оценки неопределенности (описание измеряемой величины; выявление источников неопределенности; количественное выражение составляющих неопределенности; вычисление суммарной неопределенности).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   Применение</w:t>
      </w:r>
      <w:r>
        <w:rPr>
          <w:rFonts w:ascii="Lucida Sans Unicode" w:hAnsi="Lucida Sans Unicode" w:cs="Lucida Sans Unicode"/>
          <w:b/>
          <w:i/>
          <w:sz w:val="18"/>
          <w:szCs w:val="18"/>
        </w:rPr>
        <w:t xml:space="preserve"> диаграммы «Причина-следствие» </w:t>
      </w: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для схематичного представления и анализа выявленных источников неопределенности.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   Оценка неопределенности многостадийных методик (количественного химического анализа). Особенности и современные подходы по Руководству EURACHEM/CITAC «Количественное описание неопределенности в аналитических измерениях».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Погрешность, характеристика погрешности и неопределенность, их совместное применение и использование по РМГ 91-2019.  Оценивание неопределенности на основе ГОСТ Р ИСО 21748-2021. Статистические методы. Руководство по использованию оценок повторяемости, </w:t>
      </w:r>
      <w:proofErr w:type="spellStart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воспроизводимости</w:t>
      </w:r>
      <w:proofErr w:type="spellEnd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и правильности при оценке неопределенности измерений.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Особенности оценки неопределенности измерения, связанной: с построением </w:t>
      </w:r>
      <w:proofErr w:type="spellStart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градуировочной</w:t>
      </w:r>
      <w:proofErr w:type="spellEnd"/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 xml:space="preserve"> характеристики и с отбором проб (образцов). 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 w:right="170"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Определение вкладов в суммарную неопределенность и составление бюджета неопределенности для различных типов методик измерений, применяемых в испытательной лаборатории.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/>
        <w:contextualSpacing/>
        <w:jc w:val="both"/>
        <w:rPr>
          <w:rFonts w:ascii="Lucida Sans Unicode" w:hAnsi="Lucida Sans Unicode" w:cs="Lucida Sans Unicode"/>
          <w:b/>
          <w:i/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Рекомендации по составлению разделов Руководства по качеству испытательной лаборатории, относящихся к оценке неопределенности.</w:t>
      </w:r>
    </w:p>
    <w:p w:rsidR="00F0553C" w:rsidRPr="00157A16" w:rsidRDefault="00F0553C" w:rsidP="00F0553C">
      <w:pPr>
        <w:numPr>
          <w:ilvl w:val="0"/>
          <w:numId w:val="15"/>
        </w:numPr>
        <w:tabs>
          <w:tab w:val="clear" w:pos="786"/>
          <w:tab w:val="num" w:pos="720"/>
        </w:tabs>
        <w:spacing w:before="40" w:line="192" w:lineRule="auto"/>
        <w:ind w:left="0"/>
        <w:contextualSpacing/>
        <w:jc w:val="both"/>
        <w:rPr>
          <w:sz w:val="18"/>
          <w:szCs w:val="18"/>
        </w:rPr>
      </w:pP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Примеры расчёта и практической реализации неопред</w:t>
      </w:r>
      <w:r>
        <w:rPr>
          <w:rFonts w:ascii="Lucida Sans Unicode" w:hAnsi="Lucida Sans Unicode" w:cs="Lucida Sans Unicode"/>
          <w:b/>
          <w:i/>
          <w:sz w:val="18"/>
          <w:szCs w:val="18"/>
        </w:rPr>
        <w:t>еленности по реальным методикам</w:t>
      </w:r>
      <w:r w:rsidRPr="00157A16">
        <w:rPr>
          <w:rFonts w:ascii="Lucida Sans Unicode" w:hAnsi="Lucida Sans Unicode" w:cs="Lucida Sans Unicode"/>
          <w:b/>
          <w:i/>
          <w:sz w:val="18"/>
          <w:szCs w:val="18"/>
        </w:rPr>
        <w:t>.</w:t>
      </w:r>
    </w:p>
    <w:p w:rsidR="00F0553C" w:rsidRPr="00157A16" w:rsidRDefault="00F0553C" w:rsidP="00F0553C">
      <w:r>
        <w:t>П</w:t>
      </w:r>
      <w:r w:rsidRPr="00157A16">
        <w:t>о результатам обучения слушатели получают все материалы, включая презентации, образцы документов, формы записей, расчетные файлы.</w:t>
      </w:r>
    </w:p>
    <w:p w:rsidR="00F0553C" w:rsidRPr="00604CB8" w:rsidRDefault="00F0553C" w:rsidP="00F0553C">
      <w:pPr>
        <w:pStyle w:val="Noeeu2"/>
        <w:tabs>
          <w:tab w:val="left" w:pos="1080"/>
        </w:tabs>
        <w:spacing w:before="60"/>
        <w:ind w:left="454" w:right="454" w:firstLine="0"/>
        <w:rPr>
          <w:i/>
          <w:sz w:val="24"/>
          <w:szCs w:val="24"/>
          <w:u w:val="single"/>
        </w:rPr>
      </w:pPr>
      <w:r w:rsidRPr="00604CB8">
        <w:rPr>
          <w:b/>
          <w:i/>
          <w:sz w:val="24"/>
          <w:szCs w:val="24"/>
          <w:u w:val="single"/>
        </w:rPr>
        <w:t xml:space="preserve">Стоимость </w:t>
      </w:r>
      <w:r w:rsidRPr="008D6EF8">
        <w:rPr>
          <w:b/>
          <w:i/>
          <w:sz w:val="24"/>
          <w:szCs w:val="24"/>
          <w:u w:val="single"/>
        </w:rPr>
        <w:t>29000 руб.</w:t>
      </w:r>
      <w:r w:rsidRPr="00604CB8">
        <w:rPr>
          <w:b/>
          <w:i/>
          <w:sz w:val="24"/>
          <w:szCs w:val="24"/>
          <w:u w:val="single"/>
        </w:rPr>
        <w:t xml:space="preserve"> (НДС не облагается).</w:t>
      </w:r>
      <w:r w:rsidRPr="00604CB8">
        <w:rPr>
          <w:i/>
          <w:sz w:val="24"/>
          <w:szCs w:val="24"/>
          <w:u w:val="single"/>
        </w:rPr>
        <w:t xml:space="preserve"> </w:t>
      </w:r>
    </w:p>
    <w:p w:rsidR="004E4C45" w:rsidRDefault="00FF0FDE" w:rsidP="00F0553C">
      <w:pPr>
        <w:spacing w:before="80" w:line="216" w:lineRule="auto"/>
        <w:ind w:right="170" w:hanging="142"/>
        <w:jc w:val="both"/>
        <w:rPr>
          <w:b/>
          <w:i/>
          <w:sz w:val="19"/>
          <w:szCs w:val="19"/>
        </w:rPr>
      </w:pPr>
      <w:r w:rsidRPr="003925AE">
        <w:rPr>
          <w:b/>
          <w:i/>
          <w:sz w:val="19"/>
          <w:szCs w:val="19"/>
        </w:rPr>
        <w:t xml:space="preserve"> </w:t>
      </w:r>
    </w:p>
    <w:p w:rsidR="00476A8C" w:rsidRPr="00532B7C" w:rsidRDefault="00476A8C" w:rsidP="00476A8C">
      <w:pPr>
        <w:tabs>
          <w:tab w:val="left" w:pos="1080"/>
        </w:tabs>
        <w:overflowPunct w:val="0"/>
        <w:autoSpaceDE w:val="0"/>
        <w:autoSpaceDN w:val="0"/>
        <w:adjustRightInd w:val="0"/>
        <w:spacing w:before="60"/>
        <w:ind w:left="454" w:right="454"/>
        <w:jc w:val="both"/>
        <w:textAlignment w:val="baseline"/>
        <w:rPr>
          <w:i/>
          <w:sz w:val="20"/>
          <w:szCs w:val="20"/>
        </w:rPr>
      </w:pPr>
      <w:r w:rsidRPr="00532B7C">
        <w:rPr>
          <w:i/>
          <w:sz w:val="20"/>
          <w:szCs w:val="20"/>
        </w:rPr>
        <w:t>Стоимость включает: оплату учебного процесса, аренды учебного класса и оргтехники, комплекта участника, напитков и пр. организационных расходов. Проживание и питание в стоимость обучения не входит.</w:t>
      </w:r>
    </w:p>
    <w:p w:rsidR="00476A8C" w:rsidRPr="004B6307" w:rsidRDefault="00476A8C" w:rsidP="00080ACD">
      <w:pPr>
        <w:spacing w:before="120"/>
        <w:ind w:left="284" w:right="284"/>
        <w:jc w:val="center"/>
        <w:rPr>
          <w:rFonts w:ascii="Arial" w:hAnsi="Arial" w:cs="Arial"/>
          <w:b/>
          <w:color w:val="0070C0"/>
        </w:rPr>
      </w:pPr>
      <w:r w:rsidRPr="004B6307">
        <w:rPr>
          <w:rFonts w:ascii="Arial" w:hAnsi="Arial" w:cs="Arial"/>
          <w:b/>
          <w:color w:val="0070C0"/>
        </w:rPr>
        <w:t xml:space="preserve">Контактные </w:t>
      </w:r>
      <w:proofErr w:type="gramStart"/>
      <w:r w:rsidRPr="004B6307">
        <w:rPr>
          <w:rFonts w:ascii="Arial" w:hAnsi="Arial" w:cs="Arial"/>
          <w:b/>
          <w:color w:val="0070C0"/>
        </w:rPr>
        <w:t xml:space="preserve">данные: </w:t>
      </w:r>
      <w:r w:rsidR="00080ACD">
        <w:rPr>
          <w:rFonts w:ascii="Arial" w:hAnsi="Arial" w:cs="Arial"/>
          <w:b/>
          <w:color w:val="0070C0"/>
        </w:rPr>
        <w:t xml:space="preserve">  </w:t>
      </w:r>
      <w:proofErr w:type="gramEnd"/>
      <w:r w:rsidR="00080ACD">
        <w:rPr>
          <w:rFonts w:ascii="Arial" w:hAnsi="Arial" w:cs="Arial"/>
          <w:b/>
          <w:color w:val="0070C0"/>
        </w:rPr>
        <w:t xml:space="preserve"> </w:t>
      </w:r>
      <w:r w:rsidRPr="004B6307">
        <w:rPr>
          <w:rFonts w:ascii="Arial" w:hAnsi="Arial" w:cs="Arial"/>
          <w:b/>
          <w:color w:val="0070C0"/>
        </w:rPr>
        <w:t xml:space="preserve">эл. почта: kursyAES@yandex.ru </w:t>
      </w:r>
      <w:r w:rsidR="00080ACD">
        <w:rPr>
          <w:rFonts w:ascii="Arial" w:hAnsi="Arial" w:cs="Arial"/>
          <w:b/>
          <w:color w:val="0070C0"/>
        </w:rPr>
        <w:t xml:space="preserve"> </w:t>
      </w:r>
      <w:r w:rsidRPr="004B6307">
        <w:rPr>
          <w:rFonts w:ascii="Arial" w:hAnsi="Arial" w:cs="Arial"/>
          <w:b/>
          <w:color w:val="0070C0"/>
        </w:rPr>
        <w:t xml:space="preserve">   </w:t>
      </w:r>
    </w:p>
    <w:p w:rsidR="00476A8C" w:rsidRPr="004B6307" w:rsidRDefault="00080ACD" w:rsidP="00080ACD">
      <w:pPr>
        <w:ind w:left="284" w:right="284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т</w:t>
      </w:r>
      <w:r w:rsidRPr="004B6307">
        <w:rPr>
          <w:rFonts w:ascii="Arial" w:hAnsi="Arial" w:cs="Arial"/>
          <w:b/>
          <w:color w:val="0070C0"/>
        </w:rPr>
        <w:t>ел</w:t>
      </w:r>
      <w:r>
        <w:rPr>
          <w:rFonts w:ascii="Arial" w:hAnsi="Arial" w:cs="Arial"/>
          <w:b/>
          <w:color w:val="0070C0"/>
        </w:rPr>
        <w:t>ефон:</w:t>
      </w:r>
      <w:r w:rsidRPr="004B6307">
        <w:rPr>
          <w:rFonts w:ascii="Arial" w:hAnsi="Arial" w:cs="Arial"/>
          <w:b/>
          <w:color w:val="0070C0"/>
        </w:rPr>
        <w:t xml:space="preserve"> </w:t>
      </w:r>
      <w:r w:rsidR="00476A8C" w:rsidRPr="004B6307">
        <w:rPr>
          <w:rFonts w:ascii="Arial" w:hAnsi="Arial" w:cs="Arial"/>
          <w:b/>
          <w:color w:val="0070C0"/>
        </w:rPr>
        <w:t>(342) 257-64-</w:t>
      </w:r>
      <w:proofErr w:type="gramStart"/>
      <w:r w:rsidR="00476A8C" w:rsidRPr="004B6307">
        <w:rPr>
          <w:rFonts w:ascii="Arial" w:hAnsi="Arial" w:cs="Arial"/>
          <w:b/>
          <w:color w:val="0070C0"/>
        </w:rPr>
        <w:t xml:space="preserve">97, </w:t>
      </w:r>
      <w:r w:rsidR="00F0553C">
        <w:rPr>
          <w:rFonts w:ascii="Arial" w:hAnsi="Arial" w:cs="Arial"/>
          <w:b/>
          <w:color w:val="0070C0"/>
        </w:rPr>
        <w:t xml:space="preserve"> </w:t>
      </w:r>
      <w:r w:rsidR="00476A8C" w:rsidRPr="004B6307">
        <w:rPr>
          <w:rFonts w:ascii="Arial" w:hAnsi="Arial" w:cs="Arial"/>
          <w:b/>
          <w:color w:val="0070C0"/>
        </w:rPr>
        <w:t>сайт</w:t>
      </w:r>
      <w:proofErr w:type="gramEnd"/>
      <w:r>
        <w:rPr>
          <w:rFonts w:ascii="Arial" w:hAnsi="Arial" w:cs="Arial"/>
          <w:b/>
          <w:color w:val="0070C0"/>
        </w:rPr>
        <w:t xml:space="preserve">:  </w:t>
      </w:r>
      <w:r w:rsidR="00476A8C" w:rsidRPr="004B6307">
        <w:rPr>
          <w:rFonts w:ascii="Arial" w:hAnsi="Arial" w:cs="Arial"/>
          <w:b/>
          <w:color w:val="0070C0"/>
        </w:rPr>
        <w:t xml:space="preserve">aesperm.ru   </w:t>
      </w:r>
    </w:p>
    <w:p w:rsidR="00892254" w:rsidRPr="00476A8C" w:rsidRDefault="00476A8C" w:rsidP="0050232D">
      <w:pPr>
        <w:spacing w:before="120"/>
        <w:ind w:left="284" w:righ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4B6307">
        <w:rPr>
          <w:b/>
          <w:sz w:val="20"/>
          <w:szCs w:val="20"/>
          <w:u w:val="single"/>
          <w:lang w:val="x-none" w:eastAsia="x-none"/>
        </w:rPr>
        <w:t>В заявке указать:</w:t>
      </w:r>
      <w:r w:rsidRPr="004B6307">
        <w:rPr>
          <w:sz w:val="20"/>
          <w:szCs w:val="20"/>
          <w:lang w:val="x-none" w:eastAsia="x-none"/>
        </w:rPr>
        <w:t xml:space="preserve">  </w:t>
      </w:r>
      <w:r w:rsidRPr="004B6307">
        <w:rPr>
          <w:b/>
          <w:sz w:val="20"/>
          <w:szCs w:val="20"/>
          <w:lang w:val="x-none" w:eastAsia="x-none"/>
        </w:rPr>
        <w:t>1.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участник(и)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семинара</w:t>
      </w:r>
      <w:r w:rsidRPr="004B6307">
        <w:rPr>
          <w:sz w:val="20"/>
          <w:szCs w:val="20"/>
          <w:lang w:val="x-none" w:eastAsia="x-none"/>
        </w:rPr>
        <w:t xml:space="preserve"> (ФИО и должность);  </w:t>
      </w:r>
      <w:r w:rsidRPr="004B6307">
        <w:rPr>
          <w:b/>
          <w:sz w:val="20"/>
          <w:szCs w:val="20"/>
          <w:lang w:val="x-none" w:eastAsia="x-none"/>
        </w:rPr>
        <w:t>2.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 xml:space="preserve">предприятие </w:t>
      </w:r>
      <w:r w:rsidRPr="004B6307">
        <w:rPr>
          <w:sz w:val="20"/>
          <w:szCs w:val="20"/>
          <w:lang w:val="x-none" w:eastAsia="x-none"/>
        </w:rPr>
        <w:t xml:space="preserve">(наименование, юридический и почтовый адрес, банковские реквизиты);  </w:t>
      </w:r>
      <w:r w:rsidRPr="004B6307">
        <w:rPr>
          <w:b/>
          <w:sz w:val="20"/>
          <w:szCs w:val="20"/>
          <w:lang w:val="x-none" w:eastAsia="x-none"/>
        </w:rPr>
        <w:t>3.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лицо, подписывающее договор</w:t>
      </w:r>
      <w:r w:rsidRPr="004B6307">
        <w:rPr>
          <w:sz w:val="20"/>
          <w:szCs w:val="20"/>
          <w:lang w:val="x-none" w:eastAsia="x-none"/>
        </w:rPr>
        <w:t xml:space="preserve"> (Ф.И.О., должность, наименование документа, на основании которого действует);  </w:t>
      </w:r>
      <w:r w:rsidRPr="004B6307">
        <w:rPr>
          <w:b/>
          <w:sz w:val="20"/>
          <w:szCs w:val="20"/>
          <w:lang w:val="x-none" w:eastAsia="x-none"/>
        </w:rPr>
        <w:t>4.</w:t>
      </w:r>
      <w:r w:rsidRPr="004B6307">
        <w:rPr>
          <w:sz w:val="20"/>
          <w:szCs w:val="20"/>
          <w:lang w:val="x-none" w:eastAsia="x-none"/>
        </w:rPr>
        <w:t xml:space="preserve"> </w:t>
      </w:r>
      <w:r w:rsidRPr="004B6307">
        <w:rPr>
          <w:b/>
          <w:sz w:val="20"/>
          <w:szCs w:val="20"/>
          <w:lang w:val="x-none" w:eastAsia="x-none"/>
        </w:rPr>
        <w:t>контактные данные</w:t>
      </w:r>
      <w:r w:rsidRPr="004B6307">
        <w:rPr>
          <w:sz w:val="20"/>
          <w:szCs w:val="20"/>
          <w:lang w:val="x-none" w:eastAsia="x-none"/>
        </w:rPr>
        <w:t xml:space="preserve"> (ФИО контактного лица, телефон, </w:t>
      </w:r>
      <w:r w:rsidR="00131C57">
        <w:rPr>
          <w:sz w:val="20"/>
          <w:szCs w:val="20"/>
          <w:lang w:eastAsia="x-none"/>
        </w:rPr>
        <w:t>электронная почта</w:t>
      </w:r>
      <w:r w:rsidR="00F0553C">
        <w:rPr>
          <w:sz w:val="20"/>
          <w:szCs w:val="20"/>
          <w:lang w:val="x-none" w:eastAsia="x-none"/>
        </w:rPr>
        <w:t>).</w:t>
      </w:r>
      <w:r w:rsidRPr="004B6307">
        <w:rPr>
          <w:sz w:val="20"/>
          <w:szCs w:val="20"/>
          <w:lang w:val="x-none" w:eastAsia="x-none"/>
        </w:rPr>
        <w:t xml:space="preserve"> </w:t>
      </w:r>
    </w:p>
    <w:sectPr w:rsidR="00892254" w:rsidRPr="00476A8C" w:rsidSect="003925AE">
      <w:headerReference w:type="default" r:id="rId8"/>
      <w:pgSz w:w="11906" w:h="16838" w:code="9"/>
      <w:pgMar w:top="58" w:right="567" w:bottom="284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FD" w:rsidRDefault="00836EFD">
      <w:r>
        <w:separator/>
      </w:r>
    </w:p>
  </w:endnote>
  <w:endnote w:type="continuationSeparator" w:id="0">
    <w:p w:rsidR="00836EFD" w:rsidRDefault="0083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FD" w:rsidRDefault="00836EFD">
      <w:r>
        <w:separator/>
      </w:r>
    </w:p>
  </w:footnote>
  <w:footnote w:type="continuationSeparator" w:id="0">
    <w:p w:rsidR="00836EFD" w:rsidRDefault="0083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10"/>
    </w:tblGrid>
    <w:tr w:rsidR="00E77292" w:rsidTr="00E77292">
      <w:tc>
        <w:tcPr>
          <w:tcW w:w="10910" w:type="dxa"/>
          <w:shd w:val="clear" w:color="auto" w:fill="auto"/>
        </w:tcPr>
        <w:p w:rsidR="00E77292" w:rsidRDefault="00E77292" w:rsidP="00E77292">
          <w:pPr>
            <w:pStyle w:val="a3"/>
            <w:spacing w:before="120"/>
          </w:pPr>
          <w:r>
            <w:rPr>
              <w:noProof/>
            </w:rPr>
            <w:drawing>
              <wp:inline distT="0" distB="0" distL="0" distR="0" wp14:anchorId="15FBD401" wp14:editId="7900E747">
                <wp:extent cx="1619250" cy="923925"/>
                <wp:effectExtent l="0" t="0" r="0" b="9525"/>
                <wp:docPr id="4" name="Рисунок 4" descr="Лого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Лого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30051" w:rsidRPr="00021B0D" w:rsidRDefault="00B30051" w:rsidP="0042511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8C3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25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2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101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E97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82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C4D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74A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06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E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4193"/>
    <w:multiLevelType w:val="hybridMultilevel"/>
    <w:tmpl w:val="CF36C2A8"/>
    <w:lvl w:ilvl="0" w:tplc="55728988">
      <w:start w:val="1"/>
      <w:numFmt w:val="bullet"/>
      <w:lvlText w:val=""/>
      <w:lvlJc w:val="left"/>
      <w:pPr>
        <w:tabs>
          <w:tab w:val="num" w:pos="720"/>
        </w:tabs>
        <w:ind w:left="-360" w:firstLine="720"/>
      </w:pPr>
      <w:rPr>
        <w:rFonts w:ascii="Symbol" w:eastAsia="Times New Roman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445C67"/>
    <w:multiLevelType w:val="multilevel"/>
    <w:tmpl w:val="64FA4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4302965"/>
    <w:multiLevelType w:val="hybridMultilevel"/>
    <w:tmpl w:val="5F92D3A8"/>
    <w:lvl w:ilvl="0" w:tplc="B2C4ADB2">
      <w:start w:val="1"/>
      <w:numFmt w:val="bullet"/>
      <w:lvlText w:val=""/>
      <w:lvlJc w:val="left"/>
      <w:pPr>
        <w:tabs>
          <w:tab w:val="num" w:pos="786"/>
        </w:tabs>
        <w:ind w:left="66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32BB7"/>
    <w:multiLevelType w:val="hybridMultilevel"/>
    <w:tmpl w:val="83221B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F13DD"/>
    <w:multiLevelType w:val="hybridMultilevel"/>
    <w:tmpl w:val="5AAE1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B4BEF"/>
    <w:multiLevelType w:val="multilevel"/>
    <w:tmpl w:val="64FA4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A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F792742"/>
    <w:multiLevelType w:val="hybridMultilevel"/>
    <w:tmpl w:val="9500A3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6"/>
  </w:num>
  <w:num w:numId="15">
    <w:abstractNumId w:val="12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0D"/>
    <w:rsid w:val="00003DCC"/>
    <w:rsid w:val="00013ED3"/>
    <w:rsid w:val="00015EA5"/>
    <w:rsid w:val="00021B0D"/>
    <w:rsid w:val="00035EEB"/>
    <w:rsid w:val="000425DC"/>
    <w:rsid w:val="0004668F"/>
    <w:rsid w:val="00051BEB"/>
    <w:rsid w:val="00076F4E"/>
    <w:rsid w:val="00080ACD"/>
    <w:rsid w:val="000A0699"/>
    <w:rsid w:val="000A202E"/>
    <w:rsid w:val="000A7052"/>
    <w:rsid w:val="000B7E64"/>
    <w:rsid w:val="000C1293"/>
    <w:rsid w:val="000D3D4E"/>
    <w:rsid w:val="000F683B"/>
    <w:rsid w:val="00103C2A"/>
    <w:rsid w:val="00104048"/>
    <w:rsid w:val="0010580D"/>
    <w:rsid w:val="00115B69"/>
    <w:rsid w:val="0012027E"/>
    <w:rsid w:val="00131C57"/>
    <w:rsid w:val="00135DB0"/>
    <w:rsid w:val="00146F10"/>
    <w:rsid w:val="0014758C"/>
    <w:rsid w:val="00156DC8"/>
    <w:rsid w:val="00183DA3"/>
    <w:rsid w:val="00192753"/>
    <w:rsid w:val="001A0E2A"/>
    <w:rsid w:val="001B5541"/>
    <w:rsid w:val="001B6225"/>
    <w:rsid w:val="001B7B90"/>
    <w:rsid w:val="001C2854"/>
    <w:rsid w:val="001D365A"/>
    <w:rsid w:val="001E0FCF"/>
    <w:rsid w:val="001F2033"/>
    <w:rsid w:val="002003CD"/>
    <w:rsid w:val="0020156E"/>
    <w:rsid w:val="00206D30"/>
    <w:rsid w:val="0021367B"/>
    <w:rsid w:val="00236ECE"/>
    <w:rsid w:val="00251EE2"/>
    <w:rsid w:val="00256D1C"/>
    <w:rsid w:val="00257A88"/>
    <w:rsid w:val="002604B9"/>
    <w:rsid w:val="00262F9D"/>
    <w:rsid w:val="00264EEE"/>
    <w:rsid w:val="002675D6"/>
    <w:rsid w:val="00294F73"/>
    <w:rsid w:val="002A525B"/>
    <w:rsid w:val="002B02CF"/>
    <w:rsid w:val="002B0451"/>
    <w:rsid w:val="002B09A7"/>
    <w:rsid w:val="002C18F5"/>
    <w:rsid w:val="002C466B"/>
    <w:rsid w:val="002D2AB1"/>
    <w:rsid w:val="002E2D36"/>
    <w:rsid w:val="002E4B0C"/>
    <w:rsid w:val="002E5B53"/>
    <w:rsid w:val="002E7B8C"/>
    <w:rsid w:val="003155C3"/>
    <w:rsid w:val="00327FA2"/>
    <w:rsid w:val="00341AC8"/>
    <w:rsid w:val="00343F43"/>
    <w:rsid w:val="00347726"/>
    <w:rsid w:val="00360876"/>
    <w:rsid w:val="00361B3E"/>
    <w:rsid w:val="00367AC9"/>
    <w:rsid w:val="003746A2"/>
    <w:rsid w:val="003925AE"/>
    <w:rsid w:val="003A1644"/>
    <w:rsid w:val="003B37B5"/>
    <w:rsid w:val="003B5E80"/>
    <w:rsid w:val="003F693E"/>
    <w:rsid w:val="0040044B"/>
    <w:rsid w:val="004058B9"/>
    <w:rsid w:val="00425114"/>
    <w:rsid w:val="00440B55"/>
    <w:rsid w:val="00441FB3"/>
    <w:rsid w:val="004529C1"/>
    <w:rsid w:val="00463FAF"/>
    <w:rsid w:val="00476A8C"/>
    <w:rsid w:val="004A5222"/>
    <w:rsid w:val="004B376A"/>
    <w:rsid w:val="004D22AD"/>
    <w:rsid w:val="004E3396"/>
    <w:rsid w:val="004E4C45"/>
    <w:rsid w:val="0050232D"/>
    <w:rsid w:val="0050420C"/>
    <w:rsid w:val="0052068D"/>
    <w:rsid w:val="00522966"/>
    <w:rsid w:val="00532B7C"/>
    <w:rsid w:val="00562AB8"/>
    <w:rsid w:val="00580CD0"/>
    <w:rsid w:val="005914ED"/>
    <w:rsid w:val="005C5D89"/>
    <w:rsid w:val="005C7E58"/>
    <w:rsid w:val="005D0412"/>
    <w:rsid w:val="00600F0D"/>
    <w:rsid w:val="00607F42"/>
    <w:rsid w:val="00610232"/>
    <w:rsid w:val="00640AF3"/>
    <w:rsid w:val="006460D2"/>
    <w:rsid w:val="00652A2F"/>
    <w:rsid w:val="006546A7"/>
    <w:rsid w:val="0065590A"/>
    <w:rsid w:val="00661518"/>
    <w:rsid w:val="006635CC"/>
    <w:rsid w:val="006832A3"/>
    <w:rsid w:val="00697874"/>
    <w:rsid w:val="006A3BA4"/>
    <w:rsid w:val="006B18D6"/>
    <w:rsid w:val="006B4DD1"/>
    <w:rsid w:val="006C17D4"/>
    <w:rsid w:val="006C55B8"/>
    <w:rsid w:val="006C6DBD"/>
    <w:rsid w:val="006E6A27"/>
    <w:rsid w:val="006F0793"/>
    <w:rsid w:val="007010A4"/>
    <w:rsid w:val="00707251"/>
    <w:rsid w:val="007105DD"/>
    <w:rsid w:val="007224F4"/>
    <w:rsid w:val="00722554"/>
    <w:rsid w:val="007334FD"/>
    <w:rsid w:val="0074307A"/>
    <w:rsid w:val="00752918"/>
    <w:rsid w:val="00761F05"/>
    <w:rsid w:val="007956F3"/>
    <w:rsid w:val="00797858"/>
    <w:rsid w:val="007A32E3"/>
    <w:rsid w:val="007A4207"/>
    <w:rsid w:val="007B491F"/>
    <w:rsid w:val="007C1E3A"/>
    <w:rsid w:val="007C6DAD"/>
    <w:rsid w:val="007C7721"/>
    <w:rsid w:val="007D7128"/>
    <w:rsid w:val="007E15BD"/>
    <w:rsid w:val="00800EE6"/>
    <w:rsid w:val="00803F51"/>
    <w:rsid w:val="00823757"/>
    <w:rsid w:val="00834194"/>
    <w:rsid w:val="00836EFD"/>
    <w:rsid w:val="00842056"/>
    <w:rsid w:val="00864DE1"/>
    <w:rsid w:val="008715B0"/>
    <w:rsid w:val="00892254"/>
    <w:rsid w:val="00894D3F"/>
    <w:rsid w:val="008B0C84"/>
    <w:rsid w:val="008B17BD"/>
    <w:rsid w:val="008B4110"/>
    <w:rsid w:val="008B5631"/>
    <w:rsid w:val="008B64AC"/>
    <w:rsid w:val="008C4E54"/>
    <w:rsid w:val="008D40CA"/>
    <w:rsid w:val="008F53AC"/>
    <w:rsid w:val="00900978"/>
    <w:rsid w:val="00905F92"/>
    <w:rsid w:val="00917F88"/>
    <w:rsid w:val="0092188B"/>
    <w:rsid w:val="00921BDF"/>
    <w:rsid w:val="00924F9C"/>
    <w:rsid w:val="00925F2F"/>
    <w:rsid w:val="0092621F"/>
    <w:rsid w:val="00926DA5"/>
    <w:rsid w:val="00946001"/>
    <w:rsid w:val="00986239"/>
    <w:rsid w:val="00987F5B"/>
    <w:rsid w:val="009A1270"/>
    <w:rsid w:val="009E2A07"/>
    <w:rsid w:val="00A029DE"/>
    <w:rsid w:val="00A24576"/>
    <w:rsid w:val="00A3276D"/>
    <w:rsid w:val="00A32A4F"/>
    <w:rsid w:val="00A41B17"/>
    <w:rsid w:val="00AC24B1"/>
    <w:rsid w:val="00AE4A3E"/>
    <w:rsid w:val="00AF49AD"/>
    <w:rsid w:val="00B01DBF"/>
    <w:rsid w:val="00B30051"/>
    <w:rsid w:val="00B34DF6"/>
    <w:rsid w:val="00B56FAD"/>
    <w:rsid w:val="00B6391F"/>
    <w:rsid w:val="00B64ADF"/>
    <w:rsid w:val="00B741DA"/>
    <w:rsid w:val="00B8035C"/>
    <w:rsid w:val="00B91EFA"/>
    <w:rsid w:val="00B940B8"/>
    <w:rsid w:val="00BA5F33"/>
    <w:rsid w:val="00BB3210"/>
    <w:rsid w:val="00BC07CE"/>
    <w:rsid w:val="00BE35A3"/>
    <w:rsid w:val="00BE533B"/>
    <w:rsid w:val="00C02937"/>
    <w:rsid w:val="00C04A0E"/>
    <w:rsid w:val="00C36CFE"/>
    <w:rsid w:val="00C40D5B"/>
    <w:rsid w:val="00C50F18"/>
    <w:rsid w:val="00C52194"/>
    <w:rsid w:val="00C830A6"/>
    <w:rsid w:val="00CD61F5"/>
    <w:rsid w:val="00CD62DF"/>
    <w:rsid w:val="00CE1966"/>
    <w:rsid w:val="00CE4F87"/>
    <w:rsid w:val="00CE78C3"/>
    <w:rsid w:val="00CF2204"/>
    <w:rsid w:val="00CF7A3E"/>
    <w:rsid w:val="00D1627E"/>
    <w:rsid w:val="00D20980"/>
    <w:rsid w:val="00D226FB"/>
    <w:rsid w:val="00D44559"/>
    <w:rsid w:val="00D549CB"/>
    <w:rsid w:val="00D55396"/>
    <w:rsid w:val="00D66E91"/>
    <w:rsid w:val="00D70949"/>
    <w:rsid w:val="00D87B10"/>
    <w:rsid w:val="00D9421C"/>
    <w:rsid w:val="00D94E0D"/>
    <w:rsid w:val="00D97B1E"/>
    <w:rsid w:val="00DA2546"/>
    <w:rsid w:val="00DA3357"/>
    <w:rsid w:val="00DB2AD6"/>
    <w:rsid w:val="00DC7249"/>
    <w:rsid w:val="00DE14AC"/>
    <w:rsid w:val="00DE60E7"/>
    <w:rsid w:val="00DF1662"/>
    <w:rsid w:val="00E102C5"/>
    <w:rsid w:val="00E31984"/>
    <w:rsid w:val="00E339F8"/>
    <w:rsid w:val="00E33C44"/>
    <w:rsid w:val="00E36662"/>
    <w:rsid w:val="00E464A3"/>
    <w:rsid w:val="00E50D4A"/>
    <w:rsid w:val="00E566D8"/>
    <w:rsid w:val="00E724BA"/>
    <w:rsid w:val="00E77292"/>
    <w:rsid w:val="00E96BEE"/>
    <w:rsid w:val="00EA191E"/>
    <w:rsid w:val="00EA76A1"/>
    <w:rsid w:val="00EB5DFB"/>
    <w:rsid w:val="00EB65B8"/>
    <w:rsid w:val="00EC6D2E"/>
    <w:rsid w:val="00ED16FA"/>
    <w:rsid w:val="00EE2286"/>
    <w:rsid w:val="00EF45E6"/>
    <w:rsid w:val="00F0553C"/>
    <w:rsid w:val="00F10A58"/>
    <w:rsid w:val="00F11CFC"/>
    <w:rsid w:val="00F307F5"/>
    <w:rsid w:val="00F33DDC"/>
    <w:rsid w:val="00F37685"/>
    <w:rsid w:val="00F42B7C"/>
    <w:rsid w:val="00F70060"/>
    <w:rsid w:val="00F72265"/>
    <w:rsid w:val="00F966E0"/>
    <w:rsid w:val="00F96AEA"/>
    <w:rsid w:val="00FA764E"/>
    <w:rsid w:val="00FB1562"/>
    <w:rsid w:val="00FB5E17"/>
    <w:rsid w:val="00FD6345"/>
    <w:rsid w:val="00FE3252"/>
    <w:rsid w:val="00FF0E31"/>
    <w:rsid w:val="00FF0FDE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4E579C"/>
  <w15:chartTrackingRefBased/>
  <w15:docId w15:val="{2F491E1E-8C7C-477D-B914-7772E9F0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qFormat/>
    <w:rsid w:val="001B7B9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1B0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21B0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6A3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rsid w:val="001B7B90"/>
    <w:pPr>
      <w:spacing w:before="12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link w:val="30"/>
    <w:rsid w:val="002A525B"/>
    <w:pPr>
      <w:ind w:left="60"/>
    </w:pPr>
    <w:rPr>
      <w:lang w:val="x-none" w:eastAsia="x-none"/>
    </w:rPr>
  </w:style>
  <w:style w:type="paragraph" w:customStyle="1" w:styleId="Noeeu2">
    <w:name w:val="Noeeu2"/>
    <w:basedOn w:val="a"/>
    <w:rsid w:val="006C6DBD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sz w:val="28"/>
      <w:szCs w:val="20"/>
    </w:rPr>
  </w:style>
  <w:style w:type="character" w:styleId="a6">
    <w:name w:val="Hyperlink"/>
    <w:uiPriority w:val="99"/>
    <w:unhideWhenUsed/>
    <w:rsid w:val="00892254"/>
    <w:rPr>
      <w:color w:val="0000FF"/>
      <w:u w:val="single"/>
    </w:rPr>
  </w:style>
  <w:style w:type="character" w:customStyle="1" w:styleId="30">
    <w:name w:val="Основной текст с отступом 3 Знак"/>
    <w:link w:val="3"/>
    <w:rsid w:val="00892254"/>
    <w:rPr>
      <w:sz w:val="24"/>
      <w:szCs w:val="24"/>
    </w:rPr>
  </w:style>
  <w:style w:type="paragraph" w:styleId="a7">
    <w:name w:val="Balloon Text"/>
    <w:basedOn w:val="a"/>
    <w:semiHidden/>
    <w:rsid w:val="0040044B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4E3396"/>
    <w:pPr>
      <w:spacing w:after="120"/>
    </w:pPr>
  </w:style>
  <w:style w:type="paragraph" w:styleId="a9">
    <w:name w:val="Normal (Web)"/>
    <w:basedOn w:val="a"/>
    <w:uiPriority w:val="99"/>
    <w:unhideWhenUsed/>
    <w:rsid w:val="00CF7A3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F7A3E"/>
    <w:rPr>
      <w:b/>
      <w:bCs/>
    </w:rPr>
  </w:style>
  <w:style w:type="paragraph" w:styleId="ab">
    <w:name w:val="List Paragraph"/>
    <w:basedOn w:val="a"/>
    <w:uiPriority w:val="34"/>
    <w:qFormat/>
    <w:rsid w:val="008B17BD"/>
    <w:pPr>
      <w:suppressAutoHyphens/>
      <w:ind w:left="720"/>
      <w:contextualSpacing/>
    </w:pPr>
    <w:rPr>
      <w:lang w:eastAsia="zh-CN"/>
    </w:rPr>
  </w:style>
  <w:style w:type="character" w:customStyle="1" w:styleId="wmi-callto">
    <w:name w:val="wmi-callto"/>
    <w:basedOn w:val="a0"/>
    <w:rsid w:val="00DE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3187-EC21-4758-9659-A4ADF181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</vt:lpstr>
    </vt:vector>
  </TitlesOfParts>
  <Company>Home</Company>
  <LinksUpToDate>false</LinksUpToDate>
  <CharactersWithSpaces>3716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mailto:kursyAES@yandex.ru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subject/>
  <dc:creator>User</dc:creator>
  <cp:keywords/>
  <cp:lastModifiedBy>RL</cp:lastModifiedBy>
  <cp:revision>6</cp:revision>
  <cp:lastPrinted>2024-03-13T07:14:00Z</cp:lastPrinted>
  <dcterms:created xsi:type="dcterms:W3CDTF">2024-06-27T07:03:00Z</dcterms:created>
  <dcterms:modified xsi:type="dcterms:W3CDTF">2025-01-15T11:08:00Z</dcterms:modified>
</cp:coreProperties>
</file>